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701" w:rsidRDefault="00A73701" w:rsidP="00A73701">
      <w:pPr>
        <w:pStyle w:val="BLMTitle"/>
        <w:tabs>
          <w:tab w:val="right" w:pos="10080"/>
        </w:tabs>
        <w:rPr>
          <w:b w:val="0"/>
          <w:sz w:val="24"/>
        </w:rPr>
      </w:pPr>
      <w:r>
        <w:rPr>
          <w:b w:val="0"/>
          <w:sz w:val="24"/>
        </w:rPr>
        <w:t>4a.1:  Activity: Making Connections</w:t>
      </w:r>
      <w:r>
        <w:rPr>
          <w:b w:val="0"/>
          <w:sz w:val="24"/>
        </w:rPr>
        <w:tab/>
        <w:t xml:space="preserve"> Student Copy</w:t>
      </w:r>
    </w:p>
    <w:p w:rsidR="00A73701" w:rsidRDefault="00A73701" w:rsidP="00A73701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tabs>
          <w:tab w:val="right" w:pos="10080"/>
        </w:tabs>
        <w:rPr>
          <w:color w:val="000000"/>
          <w:sz w:val="24"/>
        </w:rPr>
      </w:pPr>
      <w:r w:rsidRPr="004C5544">
        <w:rPr>
          <w:color w:val="000000"/>
          <w:sz w:val="24"/>
        </w:rPr>
        <w:t>Learning Goals:</w:t>
      </w:r>
      <w:r>
        <w:rPr>
          <w:color w:val="000000"/>
          <w:sz w:val="24"/>
        </w:rPr>
        <w:t xml:space="preserve">   </w:t>
      </w:r>
    </w:p>
    <w:p w:rsidR="00A73701" w:rsidRPr="004C5544" w:rsidRDefault="00A73701" w:rsidP="00A73701">
      <w:pPr>
        <w:pStyle w:val="BLMTitle"/>
        <w:tabs>
          <w:tab w:val="right" w:pos="10080"/>
        </w:tabs>
        <w:rPr>
          <w:color w:val="000000"/>
          <w:sz w:val="24"/>
        </w:rPr>
      </w:pPr>
    </w:p>
    <w:p w:rsidR="00A73701" w:rsidRDefault="00A73701" w:rsidP="00A73701">
      <w:pPr>
        <w:pStyle w:val="BLMTitle"/>
        <w:numPr>
          <w:ilvl w:val="0"/>
          <w:numId w:val="3"/>
        </w:numPr>
        <w:tabs>
          <w:tab w:val="right" w:pos="10080"/>
        </w:tabs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Model and decompose whole numbers, fractions and algebraic expressions</w:t>
      </w:r>
    </w:p>
    <w:p w:rsidR="00A73701" w:rsidRDefault="00A73701" w:rsidP="00A73701">
      <w:pPr>
        <w:pStyle w:val="BLMTitle"/>
        <w:numPr>
          <w:ilvl w:val="0"/>
          <w:numId w:val="3"/>
        </w:numPr>
        <w:tabs>
          <w:tab w:val="right" w:pos="10080"/>
        </w:tabs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Engage in algebraic thinking and reasoning</w:t>
      </w:r>
    </w:p>
    <w:p w:rsidR="00A73701" w:rsidRDefault="00A73701" w:rsidP="00A73701">
      <w:pPr>
        <w:pStyle w:val="BLMTitle"/>
        <w:numPr>
          <w:ilvl w:val="0"/>
          <w:numId w:val="3"/>
        </w:numPr>
        <w:tabs>
          <w:tab w:val="right" w:pos="10080"/>
        </w:tabs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Use </w:t>
      </w:r>
      <w:proofErr w:type="spellStart"/>
      <w:r>
        <w:rPr>
          <w:b w:val="0"/>
          <w:color w:val="000000"/>
          <w:sz w:val="24"/>
        </w:rPr>
        <w:t>manipulatives</w:t>
      </w:r>
      <w:proofErr w:type="spellEnd"/>
      <w:r>
        <w:rPr>
          <w:b w:val="0"/>
          <w:color w:val="000000"/>
          <w:sz w:val="24"/>
        </w:rPr>
        <w:t xml:space="preserve"> as thinking tools</w:t>
      </w:r>
    </w:p>
    <w:p w:rsidR="00A73701" w:rsidRDefault="00A73701" w:rsidP="00A73701">
      <w:pPr>
        <w:pStyle w:val="BLMTitle"/>
        <w:numPr>
          <w:ilvl w:val="0"/>
          <w:numId w:val="3"/>
        </w:numPr>
        <w:tabs>
          <w:tab w:val="right" w:pos="10080"/>
        </w:tabs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Make connections between whole numbers, fractions, and algebra</w:t>
      </w:r>
    </w:p>
    <w:p w:rsidR="00A73701" w:rsidRDefault="00A73701" w:rsidP="00A73701">
      <w:pPr>
        <w:pStyle w:val="BLMTitle"/>
        <w:tabs>
          <w:tab w:val="right" w:pos="10080"/>
        </w:tabs>
        <w:ind w:left="1560" w:hanging="1560"/>
        <w:rPr>
          <w:color w:val="000000"/>
          <w:sz w:val="24"/>
        </w:rPr>
      </w:pPr>
    </w:p>
    <w:p w:rsidR="00A73701" w:rsidRDefault="00A73701" w:rsidP="00A73701">
      <w:pPr>
        <w:pStyle w:val="BLMTitle"/>
        <w:tabs>
          <w:tab w:val="right" w:pos="10080"/>
        </w:tabs>
        <w:ind w:left="1560" w:hanging="1560"/>
        <w:rPr>
          <w:color w:val="000000"/>
          <w:sz w:val="24"/>
        </w:rPr>
      </w:pPr>
    </w:p>
    <w:p w:rsidR="00A73701" w:rsidRDefault="00A73701" w:rsidP="00A73701">
      <w:pPr>
        <w:pStyle w:val="BLMTitle"/>
        <w:tabs>
          <w:tab w:val="right" w:pos="10080"/>
        </w:tabs>
        <w:ind w:left="1560" w:hanging="1560"/>
        <w:rPr>
          <w:b w:val="0"/>
          <w:color w:val="000000"/>
          <w:sz w:val="24"/>
        </w:rPr>
      </w:pPr>
      <w:r w:rsidRPr="006B063A">
        <w:rPr>
          <w:color w:val="000000"/>
          <w:sz w:val="24"/>
        </w:rPr>
        <w:t>Instructions:</w:t>
      </w:r>
      <w:r>
        <w:rPr>
          <w:b w:val="0"/>
          <w:color w:val="000000"/>
          <w:sz w:val="24"/>
        </w:rPr>
        <w:t xml:space="preserve">  Work through the following questions as a group. </w:t>
      </w:r>
    </w:p>
    <w:p w:rsidR="00A73701" w:rsidRPr="00B831F2" w:rsidRDefault="00A73701" w:rsidP="00A73701">
      <w:pPr>
        <w:pStyle w:val="BLMTitle"/>
        <w:tabs>
          <w:tab w:val="right" w:pos="10080"/>
        </w:tabs>
        <w:ind w:left="1560" w:hanging="1560"/>
        <w:rPr>
          <w:b w:val="0"/>
          <w:color w:val="000000"/>
          <w:sz w:val="24"/>
        </w:rPr>
      </w:pPr>
      <w:r>
        <w:rPr>
          <w:color w:val="000000"/>
          <w:sz w:val="24"/>
        </w:rPr>
        <w:tab/>
      </w:r>
      <w:r w:rsidRPr="00B831F2">
        <w:rPr>
          <w:b w:val="0"/>
          <w:color w:val="000000"/>
          <w:sz w:val="24"/>
        </w:rPr>
        <w:t>Do not rush – you do not need to finish all of the questions.</w:t>
      </w:r>
    </w:p>
    <w:p w:rsidR="00A73701" w:rsidRPr="00B831F2" w:rsidRDefault="00A73701" w:rsidP="00A73701">
      <w:pPr>
        <w:pStyle w:val="BLMTitle"/>
        <w:tabs>
          <w:tab w:val="right" w:pos="10080"/>
        </w:tabs>
        <w:ind w:left="1560" w:hanging="1560"/>
        <w:rPr>
          <w:b w:val="0"/>
          <w:color w:val="000000"/>
          <w:sz w:val="24"/>
        </w:rPr>
      </w:pPr>
      <w:r w:rsidRPr="00B831F2">
        <w:rPr>
          <w:b w:val="0"/>
          <w:color w:val="000000"/>
          <w:sz w:val="24"/>
        </w:rPr>
        <w:tab/>
        <w:t>Record your thinking on chart paper.</w:t>
      </w:r>
    </w:p>
    <w:p w:rsidR="00A73701" w:rsidRDefault="00A73701" w:rsidP="00A73701">
      <w:pPr>
        <w:pStyle w:val="BLMTitle"/>
        <w:tabs>
          <w:tab w:val="right" w:pos="10080"/>
        </w:tabs>
        <w:ind w:left="1560" w:hanging="1560"/>
        <w:rPr>
          <w:b w:val="0"/>
          <w:color w:val="000000"/>
          <w:sz w:val="24"/>
        </w:rPr>
      </w:pPr>
      <w:r w:rsidRPr="00B831F2">
        <w:rPr>
          <w:color w:val="000000"/>
          <w:sz w:val="24"/>
        </w:rPr>
        <w:tab/>
      </w:r>
      <w:r>
        <w:rPr>
          <w:b w:val="0"/>
          <w:color w:val="000000"/>
          <w:sz w:val="24"/>
        </w:rPr>
        <w:t>Listen to each other and build on each other’s ideas.</w:t>
      </w:r>
    </w:p>
    <w:p w:rsidR="00A73701" w:rsidRDefault="00A73701" w:rsidP="00A73701">
      <w:pPr>
        <w:pStyle w:val="BLMTitle"/>
        <w:tabs>
          <w:tab w:val="right" w:pos="10080"/>
        </w:tabs>
        <w:ind w:left="1560" w:hanging="1560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  </w:t>
      </w:r>
    </w:p>
    <w:p w:rsidR="00A73701" w:rsidRPr="002273D8" w:rsidRDefault="00A73701" w:rsidP="00A73701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  <w:r w:rsidRPr="006B063A">
        <w:rPr>
          <w:color w:val="000000"/>
          <w:sz w:val="24"/>
        </w:rPr>
        <w:t>Thinking</w:t>
      </w:r>
      <w:r>
        <w:rPr>
          <w:b w:val="0"/>
          <w:color w:val="000000"/>
          <w:sz w:val="24"/>
        </w:rPr>
        <w:t xml:space="preserve"> </w:t>
      </w:r>
      <w:r w:rsidRPr="006B063A">
        <w:rPr>
          <w:color w:val="000000"/>
          <w:sz w:val="24"/>
        </w:rPr>
        <w:t>Tools:</w:t>
      </w:r>
      <w:r>
        <w:rPr>
          <w:b w:val="0"/>
          <w:color w:val="000000"/>
          <w:sz w:val="24"/>
        </w:rPr>
        <w:t xml:space="preserve">  Base 10 blocks, algebra tiles, </w:t>
      </w:r>
      <w:proofErr w:type="spellStart"/>
      <w:r>
        <w:rPr>
          <w:b w:val="0"/>
          <w:color w:val="000000"/>
          <w:sz w:val="24"/>
        </w:rPr>
        <w:t>cubalinks</w:t>
      </w:r>
      <w:proofErr w:type="spellEnd"/>
      <w:r>
        <w:rPr>
          <w:b w:val="0"/>
          <w:color w:val="000000"/>
          <w:sz w:val="24"/>
        </w:rPr>
        <w:t xml:space="preserve"> or square tiles, graph paper</w:t>
      </w:r>
    </w:p>
    <w:p w:rsidR="00A73701" w:rsidRDefault="00A73701" w:rsidP="00A73701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73701" w:rsidRPr="002273D8" w:rsidRDefault="00A73701" w:rsidP="00A73701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73701" w:rsidRPr="002273D8" w:rsidRDefault="00A73701" w:rsidP="00A73701">
      <w:pPr>
        <w:pStyle w:val="BLMTitle"/>
        <w:numPr>
          <w:ilvl w:val="0"/>
          <w:numId w:val="2"/>
        </w:numPr>
        <w:rPr>
          <w:b w:val="0"/>
          <w:color w:val="000000"/>
          <w:sz w:val="24"/>
        </w:rPr>
      </w:pPr>
      <w:r w:rsidRPr="002273D8">
        <w:rPr>
          <w:b w:val="0"/>
          <w:color w:val="000000"/>
          <w:sz w:val="24"/>
        </w:rPr>
        <w:t>Represent 144 using the base 10 blocks.  Show se</w:t>
      </w:r>
      <w:r>
        <w:rPr>
          <w:b w:val="0"/>
          <w:color w:val="000000"/>
          <w:sz w:val="24"/>
        </w:rPr>
        <w:t xml:space="preserve">veral different arrangements. </w:t>
      </w:r>
      <w:r w:rsidRPr="002273D8">
        <w:rPr>
          <w:b w:val="0"/>
          <w:color w:val="000000"/>
          <w:sz w:val="24"/>
        </w:rPr>
        <w:t xml:space="preserve"> </w:t>
      </w:r>
    </w:p>
    <w:p w:rsidR="00A73701" w:rsidRDefault="00A73701" w:rsidP="00A73701">
      <w:pPr>
        <w:pStyle w:val="BLMTitle"/>
        <w:ind w:left="720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Write</w:t>
      </w:r>
      <w:r w:rsidRPr="002273D8">
        <w:rPr>
          <w:b w:val="0"/>
          <w:color w:val="000000"/>
          <w:sz w:val="24"/>
        </w:rPr>
        <w:t xml:space="preserve"> equivalent expression</w:t>
      </w:r>
      <w:r>
        <w:rPr>
          <w:b w:val="0"/>
          <w:color w:val="000000"/>
          <w:sz w:val="24"/>
        </w:rPr>
        <w:t>s that reflect these arrangements</w:t>
      </w:r>
      <w:r w:rsidRPr="002273D8">
        <w:rPr>
          <w:b w:val="0"/>
          <w:color w:val="000000"/>
          <w:sz w:val="24"/>
        </w:rPr>
        <w:t>.</w:t>
      </w:r>
    </w:p>
    <w:p w:rsidR="00A73701" w:rsidRPr="002273D8" w:rsidRDefault="00A73701" w:rsidP="00A73701">
      <w:pPr>
        <w:pStyle w:val="BLMTitle"/>
        <w:rPr>
          <w:b w:val="0"/>
          <w:color w:val="000000"/>
          <w:sz w:val="24"/>
        </w:rPr>
      </w:pPr>
    </w:p>
    <w:p w:rsidR="00A73701" w:rsidRPr="002273D8" w:rsidRDefault="00A73701" w:rsidP="00A73701">
      <w:pPr>
        <w:pStyle w:val="BLMTitle"/>
        <w:numPr>
          <w:ilvl w:val="0"/>
          <w:numId w:val="2"/>
        </w:numPr>
        <w:rPr>
          <w:b w:val="0"/>
          <w:color w:val="000000"/>
          <w:sz w:val="24"/>
        </w:rPr>
      </w:pPr>
      <w:r w:rsidRPr="002273D8">
        <w:rPr>
          <w:b w:val="0"/>
          <w:color w:val="000000"/>
          <w:sz w:val="24"/>
        </w:rPr>
        <w:t xml:space="preserve">Now suppose the big square represents 1.  </w:t>
      </w:r>
    </w:p>
    <w:p w:rsidR="00A73701" w:rsidRDefault="00A73701" w:rsidP="00A73701">
      <w:pPr>
        <w:pStyle w:val="BLMTitle"/>
        <w:ind w:left="720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W</w:t>
      </w:r>
      <w:r w:rsidRPr="002273D8">
        <w:rPr>
          <w:b w:val="0"/>
          <w:color w:val="000000"/>
          <w:sz w:val="24"/>
        </w:rPr>
        <w:t xml:space="preserve">hat do your </w:t>
      </w:r>
      <w:r>
        <w:rPr>
          <w:b w:val="0"/>
          <w:color w:val="000000"/>
          <w:sz w:val="24"/>
        </w:rPr>
        <w:t>arrangements illustrate</w:t>
      </w:r>
      <w:r w:rsidRPr="002273D8">
        <w:rPr>
          <w:b w:val="0"/>
          <w:color w:val="000000"/>
          <w:sz w:val="24"/>
        </w:rPr>
        <w:t xml:space="preserve">?  </w:t>
      </w:r>
    </w:p>
    <w:p w:rsidR="00A73701" w:rsidRDefault="00A73701" w:rsidP="00A73701">
      <w:pPr>
        <w:pStyle w:val="BLMTitle"/>
        <w:ind w:left="720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numPr>
          <w:ilvl w:val="0"/>
          <w:numId w:val="2"/>
        </w:numPr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Now suppose the big square represents x</w:t>
      </w:r>
      <w:r w:rsidRPr="00C1635D">
        <w:rPr>
          <w:b w:val="0"/>
          <w:color w:val="000000"/>
          <w:sz w:val="24"/>
          <w:vertAlign w:val="superscript"/>
        </w:rPr>
        <w:t>2</w:t>
      </w:r>
      <w:r>
        <w:rPr>
          <w:b w:val="0"/>
          <w:color w:val="000000"/>
          <w:sz w:val="24"/>
        </w:rPr>
        <w:t xml:space="preserve">.  </w:t>
      </w:r>
    </w:p>
    <w:p w:rsidR="00A73701" w:rsidRPr="002273D8" w:rsidRDefault="00A73701" w:rsidP="00A73701">
      <w:pPr>
        <w:pStyle w:val="BLMTitle"/>
        <w:ind w:left="720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What do your arrangements represent?</w:t>
      </w:r>
    </w:p>
    <w:p w:rsidR="00A73701" w:rsidRPr="002273D8" w:rsidRDefault="00A73701" w:rsidP="00A73701">
      <w:pPr>
        <w:pStyle w:val="BLMTitle"/>
        <w:rPr>
          <w:b w:val="0"/>
          <w:color w:val="000000"/>
          <w:sz w:val="24"/>
        </w:rPr>
      </w:pPr>
    </w:p>
    <w:p w:rsidR="00A73701" w:rsidRPr="002273D8" w:rsidRDefault="00A73701" w:rsidP="00A73701">
      <w:pPr>
        <w:pStyle w:val="BLMTitle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tabs>
          <w:tab w:val="right" w:pos="10080"/>
        </w:tabs>
        <w:rPr>
          <w:b w:val="0"/>
          <w:sz w:val="24"/>
        </w:rPr>
      </w:pPr>
      <w:r>
        <w:rPr>
          <w:b w:val="0"/>
          <w:sz w:val="24"/>
        </w:rPr>
        <w:br w:type="page"/>
      </w:r>
      <w:r>
        <w:rPr>
          <w:b w:val="0"/>
          <w:sz w:val="24"/>
        </w:rPr>
        <w:lastRenderedPageBreak/>
        <w:t>4a.2:  Activity:  Making Connections</w:t>
      </w:r>
      <w:r>
        <w:rPr>
          <w:b w:val="0"/>
          <w:sz w:val="24"/>
        </w:rPr>
        <w:tab/>
        <w:t>Teacher Copy</w:t>
      </w:r>
    </w:p>
    <w:p w:rsidR="00A73701" w:rsidRDefault="00A73701" w:rsidP="00A73701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tabs>
          <w:tab w:val="right" w:pos="10080"/>
        </w:tabs>
        <w:rPr>
          <w:color w:val="000000"/>
          <w:sz w:val="24"/>
        </w:rPr>
      </w:pPr>
      <w:r w:rsidRPr="004C5544">
        <w:rPr>
          <w:color w:val="000000"/>
          <w:sz w:val="24"/>
        </w:rPr>
        <w:t>Learning Goals:</w:t>
      </w:r>
      <w:r>
        <w:rPr>
          <w:color w:val="000000"/>
          <w:sz w:val="24"/>
        </w:rPr>
        <w:t xml:space="preserve">   </w:t>
      </w:r>
    </w:p>
    <w:p w:rsidR="00A73701" w:rsidRPr="004C5544" w:rsidRDefault="00A73701" w:rsidP="00A73701">
      <w:pPr>
        <w:pStyle w:val="BLMTitle"/>
        <w:tabs>
          <w:tab w:val="right" w:pos="10080"/>
        </w:tabs>
        <w:rPr>
          <w:color w:val="000000"/>
          <w:sz w:val="24"/>
        </w:rPr>
      </w:pPr>
    </w:p>
    <w:p w:rsidR="00A73701" w:rsidRDefault="00A73701" w:rsidP="00A73701">
      <w:pPr>
        <w:pStyle w:val="BLMTitle"/>
        <w:numPr>
          <w:ilvl w:val="0"/>
          <w:numId w:val="3"/>
        </w:numPr>
        <w:tabs>
          <w:tab w:val="right" w:pos="10080"/>
        </w:tabs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Model and decompose whole numbers, fractions and algebraic expressions</w:t>
      </w:r>
    </w:p>
    <w:p w:rsidR="00A73701" w:rsidRDefault="00A73701" w:rsidP="00A73701">
      <w:pPr>
        <w:pStyle w:val="BLMTitle"/>
        <w:numPr>
          <w:ilvl w:val="0"/>
          <w:numId w:val="3"/>
        </w:numPr>
        <w:tabs>
          <w:tab w:val="right" w:pos="10080"/>
        </w:tabs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Engage in algebraic thinking and reasoning</w:t>
      </w:r>
    </w:p>
    <w:p w:rsidR="00A73701" w:rsidRDefault="00A73701" w:rsidP="00A73701">
      <w:pPr>
        <w:pStyle w:val="BLMTitle"/>
        <w:numPr>
          <w:ilvl w:val="0"/>
          <w:numId w:val="3"/>
        </w:numPr>
        <w:tabs>
          <w:tab w:val="right" w:pos="10080"/>
        </w:tabs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Use </w:t>
      </w:r>
      <w:proofErr w:type="spellStart"/>
      <w:r>
        <w:rPr>
          <w:b w:val="0"/>
          <w:color w:val="000000"/>
          <w:sz w:val="24"/>
        </w:rPr>
        <w:t>manipulatives</w:t>
      </w:r>
      <w:proofErr w:type="spellEnd"/>
      <w:r>
        <w:rPr>
          <w:b w:val="0"/>
          <w:color w:val="000000"/>
          <w:sz w:val="24"/>
        </w:rPr>
        <w:t xml:space="preserve"> as thinking tools</w:t>
      </w:r>
    </w:p>
    <w:p w:rsidR="00A73701" w:rsidRDefault="00A73701" w:rsidP="00A73701">
      <w:pPr>
        <w:pStyle w:val="BLMTitle"/>
        <w:numPr>
          <w:ilvl w:val="0"/>
          <w:numId w:val="3"/>
        </w:numPr>
        <w:tabs>
          <w:tab w:val="right" w:pos="10080"/>
        </w:tabs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Make connections between whole numbers, fractions, and algebra</w:t>
      </w:r>
    </w:p>
    <w:p w:rsidR="00A73701" w:rsidRDefault="00A73701" w:rsidP="00A73701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73701" w:rsidRPr="00F27C73" w:rsidRDefault="00A73701" w:rsidP="00A73701">
      <w:pPr>
        <w:pStyle w:val="BLMTitle"/>
        <w:tabs>
          <w:tab w:val="right" w:pos="10080"/>
        </w:tabs>
        <w:rPr>
          <w:color w:val="000000"/>
          <w:sz w:val="24"/>
        </w:rPr>
      </w:pPr>
      <w:r w:rsidRPr="00F27C73">
        <w:rPr>
          <w:color w:val="000000"/>
          <w:sz w:val="24"/>
        </w:rPr>
        <w:t>Key Ideas:</w:t>
      </w:r>
    </w:p>
    <w:p w:rsidR="00A73701" w:rsidRDefault="00A73701" w:rsidP="00A73701">
      <w:pPr>
        <w:pStyle w:val="BLMTitle"/>
        <w:numPr>
          <w:ilvl w:val="5"/>
          <w:numId w:val="3"/>
        </w:numPr>
        <w:tabs>
          <w:tab w:val="right" w:pos="567"/>
        </w:tabs>
        <w:ind w:left="567" w:hanging="567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Arrangements represent expressions</w:t>
      </w:r>
    </w:p>
    <w:p w:rsidR="00A73701" w:rsidRPr="00F27C73" w:rsidRDefault="00A73701" w:rsidP="00A73701">
      <w:pPr>
        <w:pStyle w:val="BLMTitle"/>
        <w:numPr>
          <w:ilvl w:val="5"/>
          <w:numId w:val="3"/>
        </w:numPr>
        <w:tabs>
          <w:tab w:val="right" w:pos="567"/>
        </w:tabs>
        <w:ind w:left="567" w:hanging="567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Equivalent expressions</w:t>
      </w:r>
    </w:p>
    <w:p w:rsidR="00A73701" w:rsidRDefault="00A73701" w:rsidP="00A73701">
      <w:pPr>
        <w:pStyle w:val="BLMTitle"/>
        <w:numPr>
          <w:ilvl w:val="5"/>
          <w:numId w:val="3"/>
        </w:numPr>
        <w:tabs>
          <w:tab w:val="right" w:pos="567"/>
        </w:tabs>
        <w:ind w:left="567" w:hanging="567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Distribute Property</w:t>
      </w:r>
    </w:p>
    <w:p w:rsidR="00A73701" w:rsidRDefault="00A73701" w:rsidP="00A73701">
      <w:pPr>
        <w:pStyle w:val="BLMTitle"/>
        <w:numPr>
          <w:ilvl w:val="5"/>
          <w:numId w:val="3"/>
        </w:numPr>
        <w:tabs>
          <w:tab w:val="right" w:pos="567"/>
        </w:tabs>
        <w:ind w:left="567" w:hanging="567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Area model for multiplication – looking at dimensions (length x width = area)</w:t>
      </w:r>
    </w:p>
    <w:p w:rsidR="00A73701" w:rsidRDefault="00A73701" w:rsidP="00A73701">
      <w:pPr>
        <w:pStyle w:val="BLMTitle"/>
        <w:numPr>
          <w:ilvl w:val="5"/>
          <w:numId w:val="3"/>
        </w:numPr>
        <w:tabs>
          <w:tab w:val="right" w:pos="567"/>
        </w:tabs>
        <w:ind w:left="567" w:hanging="567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Redefining the whole </w:t>
      </w:r>
    </w:p>
    <w:p w:rsidR="00A73701" w:rsidRDefault="00A73701" w:rsidP="00A73701">
      <w:pPr>
        <w:pStyle w:val="BLMTitle"/>
        <w:numPr>
          <w:ilvl w:val="5"/>
          <w:numId w:val="3"/>
        </w:numPr>
        <w:tabs>
          <w:tab w:val="right" w:pos="567"/>
        </w:tabs>
        <w:ind w:left="567" w:hanging="567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Connecting fraction meanings : operator, linear measure, part to whole (area)</w:t>
      </w:r>
    </w:p>
    <w:p w:rsidR="00A73701" w:rsidRDefault="00A73701" w:rsidP="00A73701">
      <w:pPr>
        <w:pStyle w:val="BLMTitle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tabs>
          <w:tab w:val="right" w:pos="10080"/>
        </w:tabs>
        <w:ind w:left="1560" w:hanging="1560"/>
        <w:rPr>
          <w:b w:val="0"/>
          <w:color w:val="000000"/>
          <w:sz w:val="24"/>
        </w:rPr>
      </w:pPr>
      <w:r w:rsidRPr="006B063A">
        <w:rPr>
          <w:color w:val="000000"/>
          <w:sz w:val="24"/>
        </w:rPr>
        <w:t>Instructions:</w:t>
      </w:r>
      <w:r>
        <w:rPr>
          <w:b w:val="0"/>
          <w:color w:val="000000"/>
          <w:sz w:val="24"/>
        </w:rPr>
        <w:t xml:space="preserve">  Work through the following questions as a group. </w:t>
      </w:r>
    </w:p>
    <w:p w:rsidR="00A73701" w:rsidRPr="00B831F2" w:rsidRDefault="00A73701" w:rsidP="00A73701">
      <w:pPr>
        <w:pStyle w:val="BLMTitle"/>
        <w:tabs>
          <w:tab w:val="right" w:pos="10080"/>
        </w:tabs>
        <w:ind w:left="1560" w:hanging="1560"/>
        <w:rPr>
          <w:b w:val="0"/>
          <w:color w:val="000000"/>
          <w:sz w:val="24"/>
        </w:rPr>
      </w:pPr>
      <w:r>
        <w:rPr>
          <w:color w:val="000000"/>
          <w:sz w:val="24"/>
        </w:rPr>
        <w:tab/>
      </w:r>
      <w:r w:rsidRPr="00B831F2">
        <w:rPr>
          <w:b w:val="0"/>
          <w:color w:val="000000"/>
          <w:sz w:val="24"/>
        </w:rPr>
        <w:t>Do not rush – you do not need to finish all of the questions.</w:t>
      </w:r>
    </w:p>
    <w:p w:rsidR="00A73701" w:rsidRPr="00B831F2" w:rsidRDefault="00A73701" w:rsidP="00A73701">
      <w:pPr>
        <w:pStyle w:val="BLMTitle"/>
        <w:tabs>
          <w:tab w:val="right" w:pos="10080"/>
        </w:tabs>
        <w:ind w:left="1560" w:hanging="1560"/>
        <w:rPr>
          <w:b w:val="0"/>
          <w:color w:val="000000"/>
          <w:sz w:val="24"/>
        </w:rPr>
      </w:pPr>
      <w:r w:rsidRPr="00B831F2">
        <w:rPr>
          <w:b w:val="0"/>
          <w:color w:val="000000"/>
          <w:sz w:val="24"/>
        </w:rPr>
        <w:tab/>
        <w:t>Record your thinking on chart paper.</w:t>
      </w:r>
    </w:p>
    <w:p w:rsidR="00A73701" w:rsidRDefault="00A73701" w:rsidP="00A73701">
      <w:pPr>
        <w:pStyle w:val="BLMTitle"/>
        <w:tabs>
          <w:tab w:val="right" w:pos="10080"/>
        </w:tabs>
        <w:ind w:left="1560" w:hanging="1560"/>
        <w:rPr>
          <w:b w:val="0"/>
          <w:color w:val="000000"/>
          <w:sz w:val="24"/>
        </w:rPr>
      </w:pPr>
      <w:r w:rsidRPr="00B831F2">
        <w:rPr>
          <w:color w:val="000000"/>
          <w:sz w:val="24"/>
        </w:rPr>
        <w:tab/>
      </w:r>
      <w:r>
        <w:rPr>
          <w:b w:val="0"/>
          <w:color w:val="000000"/>
          <w:sz w:val="24"/>
        </w:rPr>
        <w:t>Listen to each other and build on each other’s ideas.</w:t>
      </w:r>
    </w:p>
    <w:p w:rsidR="00A73701" w:rsidRDefault="00A73701" w:rsidP="00A73701">
      <w:pPr>
        <w:pStyle w:val="BLMTitle"/>
        <w:tabs>
          <w:tab w:val="right" w:pos="10080"/>
        </w:tabs>
        <w:ind w:left="1560" w:hanging="1560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  </w:t>
      </w:r>
    </w:p>
    <w:p w:rsidR="00A73701" w:rsidRPr="002273D8" w:rsidRDefault="00A73701" w:rsidP="00A73701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  <w:r w:rsidRPr="006B063A">
        <w:rPr>
          <w:color w:val="000000"/>
          <w:sz w:val="24"/>
        </w:rPr>
        <w:t>Thinking</w:t>
      </w:r>
      <w:r>
        <w:rPr>
          <w:b w:val="0"/>
          <w:color w:val="000000"/>
          <w:sz w:val="24"/>
        </w:rPr>
        <w:t xml:space="preserve"> </w:t>
      </w:r>
      <w:r w:rsidRPr="006B063A">
        <w:rPr>
          <w:color w:val="000000"/>
          <w:sz w:val="24"/>
        </w:rPr>
        <w:t>Tools:</w:t>
      </w:r>
      <w:r>
        <w:rPr>
          <w:b w:val="0"/>
          <w:color w:val="000000"/>
          <w:sz w:val="24"/>
        </w:rPr>
        <w:t xml:space="preserve">  Base 10 blocks, algebra tiles, </w:t>
      </w:r>
      <w:proofErr w:type="spellStart"/>
      <w:r>
        <w:rPr>
          <w:b w:val="0"/>
          <w:color w:val="000000"/>
          <w:sz w:val="24"/>
        </w:rPr>
        <w:t>cubalinks</w:t>
      </w:r>
      <w:proofErr w:type="spellEnd"/>
      <w:r>
        <w:rPr>
          <w:b w:val="0"/>
          <w:color w:val="000000"/>
          <w:sz w:val="24"/>
        </w:rPr>
        <w:t xml:space="preserve"> or square tiles, graph paper</w:t>
      </w:r>
    </w:p>
    <w:p w:rsidR="00A73701" w:rsidRDefault="00A73701" w:rsidP="00A73701">
      <w:pPr>
        <w:pStyle w:val="BLMTitle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rPr>
          <w:b w:val="0"/>
          <w:color w:val="000000"/>
          <w:sz w:val="24"/>
        </w:rPr>
      </w:pPr>
    </w:p>
    <w:p w:rsidR="00A73701" w:rsidRPr="002273D8" w:rsidRDefault="00A73701" w:rsidP="00A73701">
      <w:pPr>
        <w:pStyle w:val="BLMTitle"/>
        <w:numPr>
          <w:ilvl w:val="0"/>
          <w:numId w:val="4"/>
        </w:numPr>
        <w:rPr>
          <w:b w:val="0"/>
          <w:color w:val="000000"/>
          <w:sz w:val="24"/>
        </w:rPr>
      </w:pPr>
      <w:r w:rsidRPr="002273D8">
        <w:rPr>
          <w:b w:val="0"/>
          <w:color w:val="000000"/>
          <w:sz w:val="24"/>
        </w:rPr>
        <w:t>Represent 144 using the base 10 blocks.  Show se</w:t>
      </w:r>
      <w:r>
        <w:rPr>
          <w:b w:val="0"/>
          <w:color w:val="000000"/>
          <w:sz w:val="24"/>
        </w:rPr>
        <w:t xml:space="preserve">veral different arrangements. </w:t>
      </w:r>
      <w:r w:rsidRPr="002273D8">
        <w:rPr>
          <w:b w:val="0"/>
          <w:color w:val="000000"/>
          <w:sz w:val="24"/>
        </w:rPr>
        <w:t xml:space="preserve"> </w:t>
      </w:r>
    </w:p>
    <w:p w:rsidR="00A73701" w:rsidRDefault="00A73701" w:rsidP="00A73701">
      <w:pPr>
        <w:pStyle w:val="BLMTitle"/>
        <w:ind w:left="720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Write</w:t>
      </w:r>
      <w:r w:rsidRPr="002273D8">
        <w:rPr>
          <w:b w:val="0"/>
          <w:color w:val="000000"/>
          <w:sz w:val="24"/>
        </w:rPr>
        <w:t xml:space="preserve"> equivalent expression</w:t>
      </w:r>
      <w:r>
        <w:rPr>
          <w:b w:val="0"/>
          <w:color w:val="000000"/>
          <w:sz w:val="24"/>
        </w:rPr>
        <w:t>s that reflect these arrangements</w:t>
      </w:r>
      <w:r w:rsidRPr="002273D8">
        <w:rPr>
          <w:b w:val="0"/>
          <w:color w:val="000000"/>
          <w:sz w:val="24"/>
        </w:rPr>
        <w:t>.</w:t>
      </w:r>
    </w:p>
    <w:p w:rsidR="00A73701" w:rsidRPr="004C5544" w:rsidRDefault="00A73701" w:rsidP="00A73701">
      <w:pPr>
        <w:pStyle w:val="BLMTitle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ab/>
        <w:t xml:space="preserve"> </w:t>
      </w:r>
    </w:p>
    <w:p w:rsidR="00A73701" w:rsidRDefault="00A73701" w:rsidP="00A73701">
      <w:pPr>
        <w:pStyle w:val="BLMTitle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ab/>
      </w:r>
      <w:proofErr w:type="gramStart"/>
      <w:r>
        <w:rPr>
          <w:b w:val="0"/>
          <w:color w:val="000000"/>
          <w:sz w:val="24"/>
        </w:rPr>
        <w:t>ex</w:t>
      </w:r>
      <w:proofErr w:type="gramEnd"/>
      <w:r>
        <w:rPr>
          <w:b w:val="0"/>
          <w:color w:val="000000"/>
          <w:sz w:val="24"/>
        </w:rPr>
        <w:t>.  100 + (4 x 10) + 4 = (14 x 10) + 4 = 12 x 12 = (10 x 10) + 2(10 x 2) + 4</w:t>
      </w:r>
    </w:p>
    <w:p w:rsidR="00A73701" w:rsidRDefault="00A73701" w:rsidP="00A73701">
      <w:pPr>
        <w:pStyle w:val="BLMTitle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numPr>
          <w:ilvl w:val="3"/>
          <w:numId w:val="1"/>
        </w:numPr>
        <w:ind w:left="1800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Encourage connections between “groups of” and “dimensions”</w:t>
      </w: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  <w:r>
        <w:rPr>
          <w:noProof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4822190</wp:posOffset>
            </wp:positionH>
            <wp:positionV relativeFrom="paragraph">
              <wp:posOffset>27940</wp:posOffset>
            </wp:positionV>
            <wp:extent cx="2062480" cy="2617470"/>
            <wp:effectExtent l="0" t="0" r="0" b="0"/>
            <wp:wrapTight wrapText="bothSides">
              <wp:wrapPolygon edited="0">
                <wp:start x="0" y="0"/>
                <wp:lineTo x="0" y="21380"/>
                <wp:lineTo x="21347" y="21380"/>
                <wp:lineTo x="21347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261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color w:val="000000"/>
          <w:sz w:val="24"/>
        </w:rPr>
        <w:t xml:space="preserve"> (ex. 40 is 4 groups of 10, or 4 by 10)</w:t>
      </w:r>
    </w:p>
    <w:p w:rsidR="00A73701" w:rsidRDefault="00A73701" w:rsidP="00A73701">
      <w:pPr>
        <w:pStyle w:val="BLMTitle"/>
        <w:numPr>
          <w:ilvl w:val="3"/>
          <w:numId w:val="1"/>
        </w:numPr>
        <w:ind w:left="1843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Encourage many arrangements / expressions</w:t>
      </w:r>
    </w:p>
    <w:p w:rsidR="00A73701" w:rsidRDefault="00A73701" w:rsidP="00A73701">
      <w:pPr>
        <w:pStyle w:val="BLMTitle"/>
        <w:numPr>
          <w:ilvl w:val="3"/>
          <w:numId w:val="1"/>
        </w:numPr>
        <w:ind w:left="1800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Encourage the creation </w:t>
      </w:r>
      <w:proofErr w:type="gramStart"/>
      <w:r>
        <w:rPr>
          <w:b w:val="0"/>
          <w:color w:val="000000"/>
          <w:sz w:val="24"/>
        </w:rPr>
        <w:t>of  a</w:t>
      </w:r>
      <w:proofErr w:type="gramEnd"/>
      <w:r>
        <w:rPr>
          <w:b w:val="0"/>
          <w:color w:val="000000"/>
          <w:sz w:val="24"/>
        </w:rPr>
        <w:t xml:space="preserve"> square to represent the square number.  (12 x 12)</w:t>
      </w:r>
    </w:p>
    <w:p w:rsidR="00A73701" w:rsidRDefault="00A73701" w:rsidP="00A73701">
      <w:pPr>
        <w:pStyle w:val="BLMTitle"/>
        <w:numPr>
          <w:ilvl w:val="3"/>
          <w:numId w:val="1"/>
        </w:numPr>
        <w:ind w:left="1800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Encourage the four parts of the multiplication</w:t>
      </w: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144 = (10 x 10) + 2(10 x 2) + 4</w:t>
      </w: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  <w:r>
        <w:rPr>
          <w:noProof/>
          <w:lang w:eastAsia="en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277495</wp:posOffset>
            </wp:positionH>
            <wp:positionV relativeFrom="paragraph">
              <wp:posOffset>4445</wp:posOffset>
            </wp:positionV>
            <wp:extent cx="1819910" cy="1899920"/>
            <wp:effectExtent l="0" t="0" r="8890" b="5080"/>
            <wp:wrapTight wrapText="bothSides">
              <wp:wrapPolygon edited="0">
                <wp:start x="0" y="0"/>
                <wp:lineTo x="0" y="21441"/>
                <wp:lineTo x="21479" y="21441"/>
                <wp:lineTo x="21479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189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2466975</wp:posOffset>
            </wp:positionH>
            <wp:positionV relativeFrom="paragraph">
              <wp:posOffset>115570</wp:posOffset>
            </wp:positionV>
            <wp:extent cx="2092960" cy="1668780"/>
            <wp:effectExtent l="0" t="0" r="2540" b="7620"/>
            <wp:wrapTight wrapText="bothSides">
              <wp:wrapPolygon edited="0">
                <wp:start x="0" y="0"/>
                <wp:lineTo x="0" y="21452"/>
                <wp:lineTo x="21430" y="21452"/>
                <wp:lineTo x="21430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96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Pr="004C5544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Pr="004C5544" w:rsidRDefault="00A73701" w:rsidP="00A73701">
      <w:pPr>
        <w:pStyle w:val="BLMTitle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rPr>
          <w:b w:val="0"/>
          <w:sz w:val="24"/>
        </w:rPr>
      </w:pPr>
      <w:r>
        <w:rPr>
          <w:b w:val="0"/>
          <w:color w:val="000000"/>
          <w:sz w:val="24"/>
        </w:rPr>
        <w:br w:type="page"/>
      </w:r>
      <w:r>
        <w:rPr>
          <w:b w:val="0"/>
          <w:sz w:val="24"/>
        </w:rPr>
        <w:lastRenderedPageBreak/>
        <w:t>4a.2 (continued)</w:t>
      </w:r>
    </w:p>
    <w:p w:rsidR="00A73701" w:rsidRDefault="00A73701" w:rsidP="00A73701">
      <w:pPr>
        <w:pStyle w:val="BLMTitle"/>
        <w:rPr>
          <w:b w:val="0"/>
          <w:color w:val="000000"/>
          <w:sz w:val="24"/>
        </w:rPr>
      </w:pPr>
    </w:p>
    <w:p w:rsidR="00A73701" w:rsidRPr="004723B7" w:rsidRDefault="00A73701" w:rsidP="00A73701">
      <w:pPr>
        <w:pStyle w:val="BLMTitle"/>
        <w:numPr>
          <w:ilvl w:val="0"/>
          <w:numId w:val="4"/>
        </w:numPr>
        <w:rPr>
          <w:b w:val="0"/>
          <w:color w:val="000000"/>
          <w:sz w:val="24"/>
        </w:rPr>
      </w:pPr>
      <w:r w:rsidRPr="004723B7">
        <w:rPr>
          <w:b w:val="0"/>
          <w:color w:val="000000"/>
          <w:sz w:val="24"/>
        </w:rPr>
        <w:t xml:space="preserve">Now suppose the big square represents 1.  </w:t>
      </w:r>
    </w:p>
    <w:p w:rsidR="00A73701" w:rsidRPr="004C5544" w:rsidRDefault="00A73701" w:rsidP="00A73701">
      <w:pPr>
        <w:pStyle w:val="BLMTitle"/>
        <w:ind w:left="720"/>
        <w:rPr>
          <w:b w:val="0"/>
          <w:color w:val="000000"/>
          <w:sz w:val="24"/>
        </w:rPr>
      </w:pPr>
      <w:r w:rsidRPr="004C5544">
        <w:rPr>
          <w:b w:val="0"/>
          <w:color w:val="000000"/>
          <w:sz w:val="24"/>
        </w:rPr>
        <w:t>What do your</w:t>
      </w:r>
      <w:r>
        <w:rPr>
          <w:b w:val="0"/>
          <w:color w:val="000000"/>
          <w:sz w:val="24"/>
        </w:rPr>
        <w:t xml:space="preserve"> arrangements</w:t>
      </w:r>
      <w:r w:rsidRPr="004C5544">
        <w:rPr>
          <w:b w:val="0"/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illustrate?</w:t>
      </w:r>
    </w:p>
    <w:p w:rsidR="00A73701" w:rsidRDefault="00A73701" w:rsidP="00A73701">
      <w:pPr>
        <w:pStyle w:val="BLMTitle"/>
        <w:rPr>
          <w:b w:val="0"/>
          <w:color w:val="000000"/>
          <w:sz w:val="24"/>
        </w:rPr>
      </w:pPr>
    </w:p>
    <w:p w:rsidR="00A73701" w:rsidRPr="004E20E9" w:rsidRDefault="00A73701" w:rsidP="00A73701">
      <w:pPr>
        <w:pStyle w:val="BLMTitle"/>
        <w:numPr>
          <w:ilvl w:val="3"/>
          <w:numId w:val="1"/>
        </w:numPr>
        <w:ind w:left="1800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We are now </w:t>
      </w:r>
      <w:r w:rsidRPr="006852B8">
        <w:rPr>
          <w:color w:val="000000"/>
          <w:sz w:val="24"/>
        </w:rPr>
        <w:t>redefining the whole</w:t>
      </w:r>
    </w:p>
    <w:p w:rsidR="00A73701" w:rsidRPr="00F27C73" w:rsidRDefault="00A73701" w:rsidP="00A73701">
      <w:pPr>
        <w:pStyle w:val="BLMTitle"/>
        <w:numPr>
          <w:ilvl w:val="3"/>
          <w:numId w:val="1"/>
        </w:numPr>
        <w:ind w:left="1800"/>
        <w:rPr>
          <w:b w:val="0"/>
          <w:color w:val="000000"/>
          <w:sz w:val="24"/>
        </w:rPr>
      </w:pPr>
      <w:r w:rsidRPr="00F27C73">
        <w:rPr>
          <w:b w:val="0"/>
          <w:color w:val="000000"/>
          <w:sz w:val="24"/>
        </w:rPr>
        <w:t>Smallest square is .01 or 1/100 of the whole</w:t>
      </w:r>
    </w:p>
    <w:p w:rsidR="00A73701" w:rsidRPr="004E20E9" w:rsidRDefault="00A73701" w:rsidP="00A73701">
      <w:pPr>
        <w:pStyle w:val="BLMTitle"/>
        <w:numPr>
          <w:ilvl w:val="3"/>
          <w:numId w:val="1"/>
        </w:numPr>
        <w:ind w:left="1800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Row of 10 is 0.1 or 1/10 of the whole</w:t>
      </w:r>
    </w:p>
    <w:p w:rsidR="00A73701" w:rsidRPr="006852B8" w:rsidRDefault="00A73701" w:rsidP="00A73701">
      <w:pPr>
        <w:pStyle w:val="BLMTitle"/>
        <w:numPr>
          <w:ilvl w:val="3"/>
          <w:numId w:val="1"/>
        </w:numPr>
        <w:ind w:left="1800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Encourage use of decimal and fraction notation</w:t>
      </w:r>
      <w:r w:rsidRPr="006852B8">
        <w:rPr>
          <w:b w:val="0"/>
          <w:color w:val="000000"/>
          <w:sz w:val="24"/>
        </w:rPr>
        <w:t xml:space="preserve"> (10ths</w:t>
      </w:r>
      <w:r>
        <w:rPr>
          <w:b w:val="0"/>
          <w:color w:val="000000"/>
          <w:sz w:val="24"/>
        </w:rPr>
        <w:t>, 100ths</w:t>
      </w:r>
      <w:r w:rsidRPr="006852B8">
        <w:rPr>
          <w:b w:val="0"/>
          <w:color w:val="000000"/>
          <w:sz w:val="24"/>
        </w:rPr>
        <w:t>)</w:t>
      </w:r>
    </w:p>
    <w:p w:rsidR="00A73701" w:rsidRDefault="00A73701" w:rsidP="00A73701">
      <w:pPr>
        <w:pStyle w:val="BLMTitle"/>
        <w:numPr>
          <w:ilvl w:val="3"/>
          <w:numId w:val="1"/>
        </w:numPr>
        <w:ind w:left="1800"/>
        <w:rPr>
          <w:b w:val="0"/>
          <w:color w:val="000000"/>
          <w:sz w:val="24"/>
        </w:rPr>
      </w:pPr>
      <w:r w:rsidRPr="00F27C73">
        <w:rPr>
          <w:b w:val="0"/>
          <w:color w:val="000000"/>
          <w:sz w:val="24"/>
        </w:rPr>
        <w:t xml:space="preserve">Encourage the creation of  a square </w:t>
      </w:r>
      <w:r>
        <w:rPr>
          <w:b w:val="0"/>
          <w:color w:val="000000"/>
          <w:sz w:val="24"/>
        </w:rPr>
        <w:t>1 and 1/5 by 1 and 1/5 (1.2 x 1.2)</w:t>
      </w:r>
    </w:p>
    <w:p w:rsidR="00A73701" w:rsidRDefault="00A73701" w:rsidP="00A73701">
      <w:pPr>
        <w:pStyle w:val="BLMTitle"/>
        <w:numPr>
          <w:ilvl w:val="3"/>
          <w:numId w:val="1"/>
        </w:numPr>
        <w:ind w:left="1800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1/10 </w:t>
      </w:r>
      <w:r w:rsidRPr="006852B8">
        <w:rPr>
          <w:color w:val="000000"/>
          <w:sz w:val="24"/>
        </w:rPr>
        <w:t>of</w:t>
      </w:r>
      <w:r>
        <w:rPr>
          <w:b w:val="0"/>
          <w:color w:val="000000"/>
          <w:sz w:val="24"/>
        </w:rPr>
        <w:t xml:space="preserve"> 1/10 same as 1/10 </w:t>
      </w:r>
      <w:r w:rsidRPr="006852B8">
        <w:rPr>
          <w:color w:val="000000"/>
          <w:sz w:val="24"/>
        </w:rPr>
        <w:t>by</w:t>
      </w:r>
      <w:r>
        <w:rPr>
          <w:b w:val="0"/>
          <w:color w:val="000000"/>
          <w:sz w:val="24"/>
        </w:rPr>
        <w:t xml:space="preserve"> 1/10 </w:t>
      </w:r>
      <w:r w:rsidRPr="006852B8">
        <w:rPr>
          <w:b w:val="0"/>
          <w:color w:val="000000"/>
          <w:sz w:val="24"/>
        </w:rPr>
        <w:sym w:font="Wingdings" w:char="F0E0"/>
      </w:r>
      <w:r>
        <w:rPr>
          <w:b w:val="0"/>
          <w:color w:val="000000"/>
          <w:sz w:val="24"/>
        </w:rPr>
        <w:t xml:space="preserve"> </w:t>
      </w:r>
      <w:r w:rsidRPr="00C1635D">
        <w:rPr>
          <w:color w:val="000000"/>
          <w:sz w:val="24"/>
        </w:rPr>
        <w:t>move</w:t>
      </w:r>
      <w:r>
        <w:rPr>
          <w:b w:val="0"/>
          <w:color w:val="000000"/>
          <w:sz w:val="24"/>
        </w:rPr>
        <w:t xml:space="preserve"> to </w:t>
      </w:r>
      <w:r w:rsidRPr="006852B8">
        <w:rPr>
          <w:color w:val="000000"/>
          <w:sz w:val="24"/>
        </w:rPr>
        <w:t>dimensions</w:t>
      </w:r>
    </w:p>
    <w:p w:rsidR="00A73701" w:rsidRDefault="00A73701" w:rsidP="00A73701">
      <w:pPr>
        <w:pStyle w:val="BLMTitle"/>
        <w:numPr>
          <w:ilvl w:val="3"/>
          <w:numId w:val="1"/>
        </w:numPr>
        <w:ind w:left="1800"/>
        <w:rPr>
          <w:b w:val="0"/>
          <w:color w:val="000000"/>
          <w:sz w:val="24"/>
        </w:rPr>
      </w:pPr>
      <w:r w:rsidRPr="004E20E9">
        <w:rPr>
          <w:b w:val="0"/>
          <w:color w:val="000000"/>
          <w:sz w:val="24"/>
        </w:rPr>
        <w:t xml:space="preserve">Encourage the four parts of the multiplication  with decimals and fractions  </w:t>
      </w: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  <w:r>
        <w:rPr>
          <w:noProof/>
          <w:lang w:eastAsia="en-C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4602480</wp:posOffset>
            </wp:positionH>
            <wp:positionV relativeFrom="paragraph">
              <wp:posOffset>80645</wp:posOffset>
            </wp:positionV>
            <wp:extent cx="1899920" cy="2397125"/>
            <wp:effectExtent l="0" t="0" r="5080" b="317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39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  <w:r>
        <w:rPr>
          <w:noProof/>
          <w:lang w:eastAsia="en-C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2178685</wp:posOffset>
            </wp:positionH>
            <wp:positionV relativeFrom="paragraph">
              <wp:posOffset>12065</wp:posOffset>
            </wp:positionV>
            <wp:extent cx="1739900" cy="219265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219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-93980</wp:posOffset>
            </wp:positionH>
            <wp:positionV relativeFrom="paragraph">
              <wp:posOffset>12065</wp:posOffset>
            </wp:positionV>
            <wp:extent cx="1988820" cy="213931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21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Pr="004E20E9" w:rsidRDefault="00A73701" w:rsidP="00A73701">
      <w:pPr>
        <w:pStyle w:val="BLMTitle"/>
        <w:ind w:left="1800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numPr>
          <w:ilvl w:val="0"/>
          <w:numId w:val="4"/>
        </w:numPr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Now suppose the big square represents x</w:t>
      </w:r>
      <w:r w:rsidRPr="00C1635D">
        <w:rPr>
          <w:b w:val="0"/>
          <w:color w:val="000000"/>
          <w:sz w:val="24"/>
          <w:vertAlign w:val="superscript"/>
        </w:rPr>
        <w:t>2</w:t>
      </w:r>
      <w:r>
        <w:rPr>
          <w:b w:val="0"/>
          <w:color w:val="000000"/>
          <w:sz w:val="24"/>
        </w:rPr>
        <w:t xml:space="preserve">.  </w:t>
      </w:r>
    </w:p>
    <w:p w:rsidR="00A73701" w:rsidRPr="002273D8" w:rsidRDefault="00A73701" w:rsidP="00A73701">
      <w:pPr>
        <w:pStyle w:val="BLMTitle"/>
        <w:ind w:left="720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What do your arrangements represent?</w:t>
      </w:r>
    </w:p>
    <w:p w:rsidR="00A73701" w:rsidRPr="004C5544" w:rsidRDefault="00A73701" w:rsidP="00A73701">
      <w:pPr>
        <w:pStyle w:val="BLMTitle"/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numPr>
          <w:ilvl w:val="3"/>
          <w:numId w:val="1"/>
        </w:numPr>
        <w:ind w:left="1800"/>
        <w:rPr>
          <w:b w:val="0"/>
          <w:color w:val="000000"/>
          <w:sz w:val="24"/>
        </w:rPr>
      </w:pPr>
      <w:r>
        <w:rPr>
          <w:noProof/>
          <w:lang w:eastAsia="en-C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4815840</wp:posOffset>
            </wp:positionH>
            <wp:positionV relativeFrom="paragraph">
              <wp:posOffset>160020</wp:posOffset>
            </wp:positionV>
            <wp:extent cx="1908810" cy="17399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color w:val="000000"/>
          <w:sz w:val="24"/>
        </w:rPr>
        <w:t xml:space="preserve"> Introduce algebra tiles, and encourage connections</w:t>
      </w:r>
    </w:p>
    <w:p w:rsidR="00A73701" w:rsidRPr="002273D8" w:rsidRDefault="00A73701" w:rsidP="00A73701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  <w:r>
        <w:rPr>
          <w:noProof/>
          <w:lang w:eastAsia="en-C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83820</wp:posOffset>
            </wp:positionH>
            <wp:positionV relativeFrom="paragraph">
              <wp:posOffset>59055</wp:posOffset>
            </wp:positionV>
            <wp:extent cx="1811020" cy="181102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020" cy="181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2232660</wp:posOffset>
            </wp:positionH>
            <wp:positionV relativeFrom="paragraph">
              <wp:posOffset>145415</wp:posOffset>
            </wp:positionV>
            <wp:extent cx="1811020" cy="142938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020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3701" w:rsidRPr="002273D8" w:rsidRDefault="00A73701" w:rsidP="00A73701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73701" w:rsidRPr="002273D8" w:rsidRDefault="00A73701" w:rsidP="00A73701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73701" w:rsidRPr="002273D8" w:rsidRDefault="00A73701" w:rsidP="00A73701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73701" w:rsidRDefault="00A73701" w:rsidP="00A73701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73701" w:rsidRPr="0006636B" w:rsidRDefault="00A73701" w:rsidP="00A73701">
      <w:pPr>
        <w:pStyle w:val="BLMTitle"/>
        <w:tabs>
          <w:tab w:val="right" w:pos="10080"/>
        </w:tabs>
        <w:rPr>
          <w:b w:val="0"/>
          <w:color w:val="1F497D"/>
          <w:sz w:val="24"/>
        </w:rPr>
      </w:pPr>
      <w:r>
        <w:rPr>
          <w:noProof/>
          <w:lang w:eastAsia="en-C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2455545</wp:posOffset>
            </wp:positionV>
            <wp:extent cx="1704340" cy="9144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-165100</wp:posOffset>
            </wp:positionH>
            <wp:positionV relativeFrom="paragraph">
              <wp:posOffset>848360</wp:posOffset>
            </wp:positionV>
            <wp:extent cx="1864360" cy="1411605"/>
            <wp:effectExtent l="0" t="0" r="254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360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4923155</wp:posOffset>
            </wp:positionH>
            <wp:positionV relativeFrom="paragraph">
              <wp:posOffset>1175385</wp:posOffset>
            </wp:positionV>
            <wp:extent cx="2102485" cy="2146300"/>
            <wp:effectExtent l="0" t="0" r="0" b="63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485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2178685</wp:posOffset>
            </wp:positionH>
            <wp:positionV relativeFrom="paragraph">
              <wp:posOffset>754380</wp:posOffset>
            </wp:positionV>
            <wp:extent cx="2296160" cy="2703830"/>
            <wp:effectExtent l="0" t="0" r="8890" b="12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160" cy="270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color w:val="000000"/>
          <w:sz w:val="24"/>
        </w:rPr>
        <w:br w:type="page"/>
      </w:r>
      <w:r w:rsidRPr="0006636B">
        <w:rPr>
          <w:b w:val="0"/>
          <w:color w:val="1F497D"/>
          <w:sz w:val="24"/>
        </w:rPr>
        <w:lastRenderedPageBreak/>
        <w:t xml:space="preserve">4a.3:  Possible Anchor </w:t>
      </w:r>
      <w:proofErr w:type="gramStart"/>
      <w:r w:rsidRPr="0006636B">
        <w:rPr>
          <w:b w:val="0"/>
          <w:color w:val="1F497D"/>
          <w:sz w:val="24"/>
        </w:rPr>
        <w:t>Chart :</w:t>
      </w:r>
      <w:proofErr w:type="gramEnd"/>
      <w:r w:rsidRPr="0006636B">
        <w:rPr>
          <w:b w:val="0"/>
          <w:color w:val="1F497D"/>
          <w:sz w:val="24"/>
        </w:rPr>
        <w:t xml:space="preserve">  Algebraic Reasoning through Area Models</w:t>
      </w:r>
    </w:p>
    <w:p w:rsidR="00A73701" w:rsidRDefault="00A73701" w:rsidP="00A73701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73701" w:rsidRPr="002273D8" w:rsidRDefault="00A73701" w:rsidP="00A73701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3865245</wp:posOffset>
                </wp:positionH>
                <wp:positionV relativeFrom="paragraph">
                  <wp:posOffset>3347085</wp:posOffset>
                </wp:positionV>
                <wp:extent cx="3046095" cy="319405"/>
                <wp:effectExtent l="7620" t="11430" r="13335" b="1206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609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701" w:rsidRDefault="00A73701" w:rsidP="00A73701">
                            <w:r>
                              <w:t>Distributive Property – Fractions and Decimals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04.35pt;margin-top:263.55pt;width:239.85pt;height:25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">
                <v:textbox>
                  <w:txbxContent>
                    <w:p w:rsidR="00A73701" w:rsidRDefault="00A73701" w:rsidP="00A73701">
                      <w:r>
                        <w:t>Distributive Property – Fractions and Decimals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2530475</wp:posOffset>
                </wp:positionV>
                <wp:extent cx="2726690" cy="261620"/>
                <wp:effectExtent l="0" t="0" r="19050" b="2476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669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701" w:rsidRDefault="00A73701" w:rsidP="00A73701">
                            <w:r>
                              <w:t>Distributive Property – Whole Numbers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07" o:spid="_x0000_s1027" type="#_x0000_t202" style="position:absolute;margin-left:-1.55pt;margin-top:199.25pt;width:214.7pt;height:20.6pt;z-index:2516746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">
                <v:textbox style="mso-fit-shape-to-text:t">
                  <w:txbxContent>
                    <w:p w:rsidR="00A73701" w:rsidRDefault="00A73701" w:rsidP="00A73701">
                      <w:r>
                        <w:t>Distributive Property – Whole Numbers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455930</wp:posOffset>
                </wp:positionH>
                <wp:positionV relativeFrom="paragraph">
                  <wp:posOffset>5833110</wp:posOffset>
                </wp:positionV>
                <wp:extent cx="2193925" cy="299720"/>
                <wp:effectExtent l="8255" t="11430" r="762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392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701" w:rsidRDefault="00A73701" w:rsidP="00A73701">
                            <w:r>
                              <w:t>Distributive Property – Binomials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5.9pt;margin-top:459.3pt;width:172.75pt;height:23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">
                <v:textbox>
                  <w:txbxContent>
                    <w:p w:rsidR="00A73701" w:rsidRDefault="00A73701" w:rsidP="00A73701">
                      <w:r>
                        <w:t>Distributive Property – Binomials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3147060</wp:posOffset>
            </wp:positionV>
            <wp:extent cx="3195320" cy="2686050"/>
            <wp:effectExtent l="19050" t="19050" r="24130" b="190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26860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17780</wp:posOffset>
            </wp:positionV>
            <wp:extent cx="2689860" cy="2512695"/>
            <wp:effectExtent l="19050" t="19050" r="15240" b="209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25126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3865245</wp:posOffset>
            </wp:positionH>
            <wp:positionV relativeFrom="paragraph">
              <wp:posOffset>17780</wp:posOffset>
            </wp:positionV>
            <wp:extent cx="2717165" cy="3329305"/>
            <wp:effectExtent l="19050" t="19050" r="26035" b="2349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33293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EA6" w:rsidRDefault="000B4EA6">
      <w:bookmarkStart w:id="0" w:name="_GoBack"/>
      <w:bookmarkEnd w:id="0"/>
    </w:p>
    <w:sectPr w:rsidR="000B4EA6" w:rsidSect="00F17B8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317F"/>
    <w:multiLevelType w:val="hybridMultilevel"/>
    <w:tmpl w:val="F4A284A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C5529"/>
    <w:multiLevelType w:val="multilevel"/>
    <w:tmpl w:val="70C23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>
      <w:start w:val="17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8A29D0"/>
    <w:multiLevelType w:val="multilevel"/>
    <w:tmpl w:val="09F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>
      <w:start w:val="17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4"/>
      <w:numFmt w:val="bullet"/>
      <w:lvlText w:val="-"/>
      <w:lvlJc w:val="left"/>
      <w:pPr>
        <w:ind w:left="4320" w:hanging="360"/>
      </w:pPr>
      <w:rPr>
        <w:rFonts w:ascii="Arial" w:eastAsia="Times New Roman" w:hAnsi="Arial" w:cs="Arial"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731567"/>
    <w:multiLevelType w:val="hybridMultilevel"/>
    <w:tmpl w:val="8B5003E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701"/>
    <w:rsid w:val="000B4EA6"/>
    <w:rsid w:val="00A7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701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MTitle">
    <w:name w:val="BLM Title"/>
    <w:rsid w:val="00A73701"/>
    <w:rPr>
      <w:rFonts w:ascii="Arial" w:eastAsia="Times New Roman" w:hAnsi="Arial" w:cs="Times New Roman"/>
      <w:b/>
      <w:color w:val="0000FF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701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MTitle">
    <w:name w:val="BLM Title"/>
    <w:rsid w:val="00A73701"/>
    <w:rPr>
      <w:rFonts w:ascii="Arial" w:eastAsia="Times New Roman" w:hAnsi="Arial" w:cs="Times New Roman"/>
      <w:b/>
      <w:color w:val="0000FF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1</cp:revision>
  <dcterms:created xsi:type="dcterms:W3CDTF">2012-07-30T13:38:00Z</dcterms:created>
  <dcterms:modified xsi:type="dcterms:W3CDTF">2012-07-30T13:38:00Z</dcterms:modified>
</cp:coreProperties>
</file>